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6AFFF" w14:textId="754CD099" w:rsidR="00426230" w:rsidRPr="008C6474" w:rsidRDefault="0053764F" w:rsidP="00426230">
      <w:pPr>
        <w:pBdr>
          <w:top w:val="nil"/>
          <w:left w:val="nil"/>
          <w:bottom w:val="nil"/>
          <w:right w:val="nil"/>
          <w:between w:val="nil"/>
        </w:pBdr>
        <w:spacing w:after="0" w:line="240" w:lineRule="auto"/>
        <w:rPr>
          <w:rFonts w:ascii="Cambria" w:hAnsi="Cambria" w:cs="Times New Roman"/>
          <w:color w:val="000000"/>
          <w:sz w:val="24"/>
          <w:szCs w:val="24"/>
        </w:rPr>
      </w:pPr>
      <w:r>
        <w:rPr>
          <w:rFonts w:ascii="Cambria" w:hAnsi="Cambria" w:cs="Times New Roman"/>
          <w:color w:val="000000"/>
          <w:sz w:val="24"/>
          <w:szCs w:val="24"/>
        </w:rPr>
        <w:t>December 11</w:t>
      </w:r>
      <w:r w:rsidR="00426230" w:rsidRPr="008C6474">
        <w:rPr>
          <w:rFonts w:ascii="Cambria" w:hAnsi="Cambria" w:cs="Times New Roman"/>
          <w:color w:val="000000"/>
          <w:sz w:val="24"/>
          <w:szCs w:val="24"/>
        </w:rPr>
        <w:t>, 2018</w:t>
      </w:r>
    </w:p>
    <w:p w14:paraId="484A8667" w14:textId="77777777" w:rsidR="00426230" w:rsidRPr="008C6474" w:rsidRDefault="00426230" w:rsidP="00426230">
      <w:pPr>
        <w:pBdr>
          <w:top w:val="nil"/>
          <w:left w:val="nil"/>
          <w:bottom w:val="nil"/>
          <w:right w:val="nil"/>
          <w:between w:val="nil"/>
        </w:pBdr>
        <w:spacing w:after="0" w:line="240" w:lineRule="auto"/>
        <w:rPr>
          <w:rFonts w:ascii="Cambria" w:hAnsi="Cambria" w:cs="Times New Roman"/>
          <w:color w:val="000000"/>
          <w:sz w:val="24"/>
          <w:szCs w:val="24"/>
        </w:rPr>
      </w:pPr>
    </w:p>
    <w:p w14:paraId="6E13032B" w14:textId="2465101F" w:rsidR="00BA4DC6" w:rsidRPr="008C6474" w:rsidRDefault="0053764F" w:rsidP="00426230">
      <w:pPr>
        <w:pBdr>
          <w:top w:val="nil"/>
          <w:left w:val="nil"/>
          <w:bottom w:val="nil"/>
          <w:right w:val="nil"/>
          <w:between w:val="nil"/>
        </w:pBdr>
        <w:spacing w:after="0" w:line="240" w:lineRule="auto"/>
        <w:rPr>
          <w:rFonts w:ascii="Cambria" w:hAnsi="Cambria" w:cs="Times New Roman"/>
          <w:b/>
          <w:color w:val="000000"/>
          <w:sz w:val="24"/>
          <w:szCs w:val="24"/>
        </w:rPr>
      </w:pPr>
      <w:r>
        <w:rPr>
          <w:rFonts w:ascii="Cambria" w:hAnsi="Cambria" w:cs="Times New Roman"/>
          <w:b/>
          <w:color w:val="000000"/>
          <w:sz w:val="24"/>
          <w:szCs w:val="24"/>
        </w:rPr>
        <w:t>SUBMITTED VIA E-MAIL</w:t>
      </w:r>
    </w:p>
    <w:p w14:paraId="6A6D7C15" w14:textId="77777777" w:rsidR="00426230" w:rsidRPr="008C6474" w:rsidRDefault="00426230" w:rsidP="00426230">
      <w:pPr>
        <w:pBdr>
          <w:top w:val="nil"/>
          <w:left w:val="nil"/>
          <w:bottom w:val="nil"/>
          <w:right w:val="nil"/>
          <w:between w:val="nil"/>
        </w:pBdr>
        <w:spacing w:after="0" w:line="240" w:lineRule="auto"/>
        <w:rPr>
          <w:rFonts w:ascii="Cambria" w:hAnsi="Cambria" w:cs="Times New Roman"/>
          <w:i/>
          <w:color w:val="000000"/>
          <w:sz w:val="24"/>
          <w:szCs w:val="24"/>
        </w:rPr>
      </w:pPr>
    </w:p>
    <w:p w14:paraId="55EE7D93" w14:textId="7B71C96E" w:rsidR="00426230" w:rsidRDefault="0053764F" w:rsidP="00F87FAC">
      <w:pPr>
        <w:pBdr>
          <w:top w:val="nil"/>
          <w:left w:val="nil"/>
          <w:bottom w:val="nil"/>
          <w:right w:val="nil"/>
          <w:between w:val="nil"/>
        </w:pBdr>
        <w:spacing w:after="0" w:line="240" w:lineRule="auto"/>
        <w:rPr>
          <w:rFonts w:ascii="Cambria" w:hAnsi="Cambria" w:cs="Times New Roman"/>
          <w:sz w:val="24"/>
          <w:szCs w:val="24"/>
        </w:rPr>
      </w:pPr>
      <w:r>
        <w:rPr>
          <w:rFonts w:ascii="Cambria" w:hAnsi="Cambria" w:cs="Times New Roman"/>
          <w:sz w:val="24"/>
          <w:szCs w:val="24"/>
        </w:rPr>
        <w:t>Portland Public Schools</w:t>
      </w:r>
    </w:p>
    <w:p w14:paraId="541D4F7A" w14:textId="77777777" w:rsidR="0053764F" w:rsidRDefault="0053764F" w:rsidP="00F87FAC">
      <w:pPr>
        <w:pBdr>
          <w:top w:val="nil"/>
          <w:left w:val="nil"/>
          <w:bottom w:val="nil"/>
          <w:right w:val="nil"/>
          <w:between w:val="nil"/>
        </w:pBdr>
        <w:spacing w:after="0" w:line="240" w:lineRule="auto"/>
        <w:rPr>
          <w:rFonts w:ascii="Cambria" w:hAnsi="Cambria" w:cs="Times New Roman"/>
          <w:sz w:val="24"/>
          <w:szCs w:val="24"/>
        </w:rPr>
      </w:pPr>
      <w:r>
        <w:rPr>
          <w:rFonts w:ascii="Cambria" w:hAnsi="Cambria" w:cs="Times New Roman"/>
          <w:sz w:val="24"/>
          <w:szCs w:val="24"/>
        </w:rPr>
        <w:t>501 N. Dixon Street</w:t>
      </w:r>
    </w:p>
    <w:p w14:paraId="57497F5D" w14:textId="3F047AA0" w:rsidR="0053764F" w:rsidRPr="008C6474" w:rsidRDefault="0053764F" w:rsidP="00F87FAC">
      <w:pPr>
        <w:pBdr>
          <w:top w:val="nil"/>
          <w:left w:val="nil"/>
          <w:bottom w:val="nil"/>
          <w:right w:val="nil"/>
          <w:between w:val="nil"/>
        </w:pBdr>
        <w:spacing w:after="0" w:line="240" w:lineRule="auto"/>
        <w:rPr>
          <w:rFonts w:ascii="Cambria" w:hAnsi="Cambria" w:cs="Times New Roman"/>
          <w:sz w:val="24"/>
          <w:szCs w:val="24"/>
        </w:rPr>
      </w:pPr>
      <w:r>
        <w:rPr>
          <w:rFonts w:ascii="Cambria" w:hAnsi="Cambria" w:cs="Times New Roman"/>
          <w:sz w:val="24"/>
          <w:szCs w:val="24"/>
        </w:rPr>
        <w:t>Portland, Oregon</w:t>
      </w:r>
      <w:r w:rsidRPr="0053764F">
        <w:rPr>
          <w:rFonts w:ascii="Cambria" w:hAnsi="Cambria" w:cs="Times New Roman"/>
          <w:sz w:val="24"/>
          <w:szCs w:val="24"/>
        </w:rPr>
        <w:t xml:space="preserve"> 97227</w:t>
      </w:r>
    </w:p>
    <w:p w14:paraId="39544ED0" w14:textId="77777777" w:rsidR="00426230" w:rsidRPr="008C6474" w:rsidRDefault="00426230" w:rsidP="00426230">
      <w:pPr>
        <w:pBdr>
          <w:top w:val="nil"/>
          <w:left w:val="nil"/>
          <w:bottom w:val="nil"/>
          <w:right w:val="nil"/>
          <w:between w:val="nil"/>
        </w:pBdr>
        <w:spacing w:after="0" w:line="240" w:lineRule="auto"/>
        <w:rPr>
          <w:rFonts w:ascii="Cambria" w:hAnsi="Cambria" w:cs="Times New Roman"/>
          <w:color w:val="000000"/>
          <w:sz w:val="24"/>
          <w:szCs w:val="24"/>
        </w:rPr>
      </w:pPr>
    </w:p>
    <w:p w14:paraId="7260564E" w14:textId="26690878" w:rsidR="00426230" w:rsidRPr="008C6474" w:rsidRDefault="00BA4DC6" w:rsidP="00F87FAC">
      <w:pPr>
        <w:pBdr>
          <w:top w:val="nil"/>
          <w:left w:val="nil"/>
          <w:bottom w:val="nil"/>
          <w:right w:val="nil"/>
          <w:between w:val="nil"/>
        </w:pBdr>
        <w:spacing w:line="360" w:lineRule="auto"/>
        <w:ind w:left="720" w:hanging="720"/>
        <w:rPr>
          <w:rFonts w:ascii="Cambria" w:hAnsi="Cambria" w:cs="Times New Roman"/>
          <w:color w:val="000000"/>
          <w:sz w:val="24"/>
          <w:szCs w:val="24"/>
        </w:rPr>
      </w:pPr>
      <w:r w:rsidRPr="008C6474">
        <w:rPr>
          <w:rFonts w:ascii="Cambria" w:hAnsi="Cambria" w:cs="Times New Roman"/>
          <w:color w:val="000000"/>
          <w:sz w:val="24"/>
          <w:szCs w:val="24"/>
        </w:rPr>
        <w:t>Re:</w:t>
      </w:r>
      <w:r w:rsidRPr="008C6474">
        <w:rPr>
          <w:rFonts w:ascii="Cambria" w:hAnsi="Cambria" w:cs="Times New Roman"/>
          <w:color w:val="000000"/>
          <w:sz w:val="24"/>
          <w:szCs w:val="24"/>
        </w:rPr>
        <w:tab/>
      </w:r>
      <w:r w:rsidR="0053764F">
        <w:rPr>
          <w:rFonts w:ascii="Cambria" w:hAnsi="Cambria" w:cs="Times New Roman"/>
          <w:color w:val="000000"/>
          <w:sz w:val="24"/>
          <w:szCs w:val="24"/>
        </w:rPr>
        <w:t xml:space="preserve">Portland Public Schools &amp; Portland Police Bureau </w:t>
      </w:r>
      <w:r w:rsidR="002A1AB8">
        <w:rPr>
          <w:rFonts w:ascii="Cambria" w:hAnsi="Cambria" w:cs="Times New Roman"/>
          <w:color w:val="000000"/>
          <w:sz w:val="24"/>
          <w:szCs w:val="24"/>
        </w:rPr>
        <w:t>Intergovernmental Agreement</w:t>
      </w:r>
    </w:p>
    <w:p w14:paraId="74DBD8E2" w14:textId="5EDF8FAB" w:rsidR="00426230" w:rsidRPr="008C6474" w:rsidRDefault="0053764F" w:rsidP="00426230">
      <w:pPr>
        <w:pBdr>
          <w:top w:val="nil"/>
          <w:left w:val="nil"/>
          <w:bottom w:val="nil"/>
          <w:right w:val="nil"/>
          <w:between w:val="nil"/>
        </w:pBdr>
        <w:spacing w:line="240" w:lineRule="auto"/>
        <w:rPr>
          <w:rFonts w:ascii="Cambria" w:hAnsi="Cambria" w:cs="Times New Roman"/>
          <w:color w:val="000000"/>
          <w:sz w:val="24"/>
          <w:szCs w:val="24"/>
        </w:rPr>
      </w:pPr>
      <w:r>
        <w:rPr>
          <w:rFonts w:ascii="Cambria" w:hAnsi="Cambria" w:cs="Times New Roman"/>
          <w:color w:val="000000"/>
          <w:sz w:val="24"/>
          <w:szCs w:val="24"/>
        </w:rPr>
        <w:t>Dear Chair Moore and Members of the Board</w:t>
      </w:r>
      <w:r w:rsidR="00426230" w:rsidRPr="008C6474">
        <w:rPr>
          <w:rFonts w:ascii="Cambria" w:hAnsi="Cambria" w:cs="Times New Roman"/>
          <w:color w:val="000000"/>
          <w:sz w:val="24"/>
          <w:szCs w:val="24"/>
        </w:rPr>
        <w:t>:</w:t>
      </w:r>
    </w:p>
    <w:p w14:paraId="04677C06" w14:textId="2DFFA957" w:rsidR="0026729E" w:rsidRDefault="00E57D59" w:rsidP="0053764F">
      <w:pPr>
        <w:pBdr>
          <w:top w:val="nil"/>
          <w:left w:val="nil"/>
          <w:bottom w:val="nil"/>
          <w:right w:val="nil"/>
          <w:between w:val="nil"/>
        </w:pBdr>
        <w:spacing w:after="0" w:line="360" w:lineRule="auto"/>
        <w:ind w:firstLine="720"/>
        <w:rPr>
          <w:rFonts w:ascii="Cambria" w:hAnsi="Cambria" w:cs="Times New Roman"/>
          <w:color w:val="000000"/>
          <w:sz w:val="24"/>
          <w:szCs w:val="24"/>
        </w:rPr>
      </w:pPr>
      <w:r w:rsidRPr="008C6474">
        <w:rPr>
          <w:rFonts w:ascii="Cambria" w:hAnsi="Cambria" w:cs="Times New Roman"/>
          <w:color w:val="000000"/>
          <w:sz w:val="24"/>
          <w:szCs w:val="24"/>
        </w:rPr>
        <w:t>The A</w:t>
      </w:r>
      <w:r w:rsidR="000B4395">
        <w:rPr>
          <w:rFonts w:ascii="Cambria" w:hAnsi="Cambria" w:cs="Times New Roman"/>
          <w:color w:val="000000"/>
          <w:sz w:val="24"/>
          <w:szCs w:val="24"/>
        </w:rPr>
        <w:t>merican Civil Liberties Union of</w:t>
      </w:r>
      <w:bookmarkStart w:id="0" w:name="_GoBack"/>
      <w:bookmarkEnd w:id="0"/>
      <w:r w:rsidRPr="008C6474">
        <w:rPr>
          <w:rFonts w:ascii="Cambria" w:hAnsi="Cambria" w:cs="Times New Roman"/>
          <w:color w:val="000000"/>
          <w:sz w:val="24"/>
          <w:szCs w:val="24"/>
        </w:rPr>
        <w:t xml:space="preserve"> Oregon (“ACLU of Oregon”) </w:t>
      </w:r>
      <w:r w:rsidR="0053764F">
        <w:rPr>
          <w:rFonts w:ascii="Cambria" w:hAnsi="Cambria" w:cs="Times New Roman"/>
          <w:color w:val="000000"/>
          <w:sz w:val="24"/>
          <w:szCs w:val="24"/>
        </w:rPr>
        <w:t xml:space="preserve">is concerned with the recent effort </w:t>
      </w:r>
      <w:r w:rsidR="00815EE0">
        <w:rPr>
          <w:rFonts w:ascii="Cambria" w:hAnsi="Cambria" w:cs="Times New Roman"/>
          <w:color w:val="000000"/>
          <w:sz w:val="24"/>
          <w:szCs w:val="24"/>
        </w:rPr>
        <w:t xml:space="preserve">by the Portland Public School board (“PPS, or the board”) and the Portland Police Bureau (“PPB”) </w:t>
      </w:r>
      <w:r w:rsidR="0053764F">
        <w:rPr>
          <w:rFonts w:ascii="Cambria" w:hAnsi="Cambria" w:cs="Times New Roman"/>
          <w:color w:val="000000"/>
          <w:sz w:val="24"/>
          <w:szCs w:val="24"/>
        </w:rPr>
        <w:t>to increase</w:t>
      </w:r>
      <w:r w:rsidR="00594178">
        <w:rPr>
          <w:rFonts w:ascii="Cambria" w:hAnsi="Cambria" w:cs="Times New Roman"/>
          <w:color w:val="000000"/>
          <w:sz w:val="24"/>
          <w:szCs w:val="24"/>
        </w:rPr>
        <w:t xml:space="preserve"> and </w:t>
      </w:r>
      <w:r w:rsidR="00B15CAC">
        <w:rPr>
          <w:rFonts w:ascii="Cambria" w:hAnsi="Cambria" w:cs="Times New Roman"/>
          <w:color w:val="000000"/>
          <w:sz w:val="24"/>
          <w:szCs w:val="24"/>
        </w:rPr>
        <w:t xml:space="preserve">further </w:t>
      </w:r>
      <w:r w:rsidR="00594178">
        <w:rPr>
          <w:rFonts w:ascii="Cambria" w:hAnsi="Cambria" w:cs="Times New Roman"/>
          <w:color w:val="000000"/>
          <w:sz w:val="24"/>
          <w:szCs w:val="24"/>
        </w:rPr>
        <w:t xml:space="preserve">institutionalize </w:t>
      </w:r>
      <w:r w:rsidR="00B15CAC">
        <w:rPr>
          <w:rFonts w:ascii="Cambria" w:hAnsi="Cambria" w:cs="Times New Roman"/>
          <w:color w:val="000000"/>
          <w:sz w:val="24"/>
          <w:szCs w:val="24"/>
        </w:rPr>
        <w:t xml:space="preserve">the presence of </w:t>
      </w:r>
      <w:r w:rsidR="00594178">
        <w:rPr>
          <w:rFonts w:ascii="Cambria" w:hAnsi="Cambria" w:cs="Times New Roman"/>
          <w:color w:val="000000"/>
          <w:sz w:val="24"/>
          <w:szCs w:val="24"/>
        </w:rPr>
        <w:t>armed</w:t>
      </w:r>
      <w:r w:rsidR="0053764F">
        <w:rPr>
          <w:rFonts w:ascii="Cambria" w:hAnsi="Cambria" w:cs="Times New Roman"/>
          <w:color w:val="000000"/>
          <w:sz w:val="24"/>
          <w:szCs w:val="24"/>
        </w:rPr>
        <w:t xml:space="preserve"> law enforcement </w:t>
      </w:r>
      <w:r w:rsidR="00B15CAC">
        <w:rPr>
          <w:rFonts w:ascii="Cambria" w:hAnsi="Cambria" w:cs="Times New Roman"/>
          <w:color w:val="000000"/>
          <w:sz w:val="24"/>
          <w:szCs w:val="24"/>
        </w:rPr>
        <w:t>officers in</w:t>
      </w:r>
      <w:r w:rsidR="0053764F">
        <w:rPr>
          <w:rFonts w:ascii="Cambria" w:hAnsi="Cambria" w:cs="Times New Roman"/>
          <w:color w:val="000000"/>
          <w:sz w:val="24"/>
          <w:szCs w:val="24"/>
        </w:rPr>
        <w:t xml:space="preserve"> Portland’s </w:t>
      </w:r>
      <w:r w:rsidR="00B15CAC">
        <w:rPr>
          <w:rFonts w:ascii="Cambria" w:hAnsi="Cambria" w:cs="Times New Roman"/>
          <w:color w:val="000000"/>
          <w:sz w:val="24"/>
          <w:szCs w:val="24"/>
        </w:rPr>
        <w:t xml:space="preserve">public </w:t>
      </w:r>
      <w:r w:rsidR="002A1AB8">
        <w:rPr>
          <w:rFonts w:ascii="Cambria" w:hAnsi="Cambria" w:cs="Times New Roman"/>
          <w:color w:val="000000"/>
          <w:sz w:val="24"/>
          <w:szCs w:val="24"/>
        </w:rPr>
        <w:t>schools</w:t>
      </w:r>
      <w:r w:rsidR="0053764F">
        <w:rPr>
          <w:rFonts w:ascii="Cambria" w:hAnsi="Cambria" w:cs="Times New Roman"/>
          <w:color w:val="000000"/>
          <w:sz w:val="24"/>
          <w:szCs w:val="24"/>
        </w:rPr>
        <w:t xml:space="preserve">. </w:t>
      </w:r>
      <w:r w:rsidR="00B15CAC">
        <w:rPr>
          <w:rFonts w:ascii="Cambria" w:hAnsi="Cambria" w:cs="Times New Roman"/>
          <w:color w:val="000000"/>
          <w:sz w:val="24"/>
          <w:szCs w:val="24"/>
        </w:rPr>
        <w:t>In addition to the general criticisms we have of the use of armed law enforcement officers in school</w:t>
      </w:r>
      <w:r w:rsidR="00815EE0">
        <w:rPr>
          <w:rFonts w:ascii="Cambria" w:hAnsi="Cambria" w:cs="Times New Roman"/>
          <w:color w:val="000000"/>
          <w:sz w:val="24"/>
          <w:szCs w:val="24"/>
        </w:rPr>
        <w:t xml:space="preserve">, we </w:t>
      </w:r>
      <w:r w:rsidR="00B15CAC">
        <w:rPr>
          <w:rFonts w:ascii="Cambria" w:hAnsi="Cambria" w:cs="Times New Roman"/>
          <w:color w:val="000000"/>
          <w:sz w:val="24"/>
          <w:szCs w:val="24"/>
        </w:rPr>
        <w:t>urge PPS to allow</w:t>
      </w:r>
      <w:r w:rsidR="00B15CAC" w:rsidRPr="00B15CAC">
        <w:t xml:space="preserve"> </w:t>
      </w:r>
      <w:r w:rsidR="00B15CAC" w:rsidRPr="00B15CAC">
        <w:rPr>
          <w:rFonts w:ascii="Cambria" w:hAnsi="Cambria" w:cs="Times New Roman"/>
          <w:color w:val="000000"/>
          <w:sz w:val="24"/>
          <w:szCs w:val="24"/>
        </w:rPr>
        <w:t>more time for student</w:t>
      </w:r>
      <w:r w:rsidR="00B15CAC">
        <w:rPr>
          <w:rFonts w:ascii="Cambria" w:hAnsi="Cambria" w:cs="Times New Roman"/>
          <w:color w:val="000000"/>
          <w:sz w:val="24"/>
          <w:szCs w:val="24"/>
        </w:rPr>
        <w:t>, parents, faculty, staff</w:t>
      </w:r>
      <w:r w:rsidR="00B15CAC" w:rsidRPr="00B15CAC">
        <w:rPr>
          <w:rFonts w:ascii="Cambria" w:hAnsi="Cambria" w:cs="Times New Roman"/>
          <w:color w:val="000000"/>
          <w:sz w:val="24"/>
          <w:szCs w:val="24"/>
        </w:rPr>
        <w:t xml:space="preserve"> and at-large public engagement</w:t>
      </w:r>
      <w:r w:rsidR="00B15CAC">
        <w:rPr>
          <w:rFonts w:ascii="Cambria" w:hAnsi="Cambria" w:cs="Times New Roman"/>
          <w:color w:val="000000"/>
          <w:sz w:val="24"/>
          <w:szCs w:val="24"/>
        </w:rPr>
        <w:t xml:space="preserve"> prior to</w:t>
      </w:r>
      <w:r w:rsidR="00815EE0">
        <w:rPr>
          <w:rFonts w:ascii="Cambria" w:hAnsi="Cambria" w:cs="Times New Roman"/>
          <w:color w:val="000000"/>
          <w:sz w:val="24"/>
          <w:szCs w:val="24"/>
        </w:rPr>
        <w:t xml:space="preserve"> </w:t>
      </w:r>
      <w:r w:rsidR="00B15CAC">
        <w:rPr>
          <w:rFonts w:ascii="Cambria" w:hAnsi="Cambria" w:cs="Times New Roman"/>
          <w:color w:val="000000"/>
          <w:sz w:val="24"/>
          <w:szCs w:val="24"/>
        </w:rPr>
        <w:t xml:space="preserve">approving the </w:t>
      </w:r>
      <w:r w:rsidR="002A1AB8">
        <w:rPr>
          <w:rFonts w:ascii="Cambria" w:hAnsi="Cambria" w:cs="Times New Roman"/>
          <w:color w:val="000000"/>
          <w:sz w:val="24"/>
          <w:szCs w:val="24"/>
        </w:rPr>
        <w:t>Intergovernmental Agreement</w:t>
      </w:r>
      <w:r w:rsidR="00815EE0">
        <w:rPr>
          <w:rFonts w:ascii="Cambria" w:hAnsi="Cambria" w:cs="Times New Roman"/>
          <w:color w:val="000000"/>
          <w:sz w:val="24"/>
          <w:szCs w:val="24"/>
        </w:rPr>
        <w:t xml:space="preserve"> (“</w:t>
      </w:r>
      <w:r w:rsidR="002A1AB8">
        <w:rPr>
          <w:rFonts w:ascii="Cambria" w:hAnsi="Cambria" w:cs="Times New Roman"/>
          <w:color w:val="000000"/>
          <w:sz w:val="24"/>
          <w:szCs w:val="24"/>
        </w:rPr>
        <w:t>IGA</w:t>
      </w:r>
      <w:r w:rsidR="00815EE0">
        <w:rPr>
          <w:rFonts w:ascii="Cambria" w:hAnsi="Cambria" w:cs="Times New Roman"/>
          <w:color w:val="000000"/>
          <w:sz w:val="24"/>
          <w:szCs w:val="24"/>
        </w:rPr>
        <w:t xml:space="preserve">”) between PPS and PPB </w:t>
      </w:r>
      <w:r w:rsidR="00B15CAC">
        <w:rPr>
          <w:rFonts w:ascii="Cambria" w:hAnsi="Cambria" w:cs="Times New Roman"/>
          <w:color w:val="000000"/>
          <w:sz w:val="24"/>
          <w:szCs w:val="24"/>
        </w:rPr>
        <w:t>currently before the board</w:t>
      </w:r>
      <w:r w:rsidR="00815EE0">
        <w:rPr>
          <w:rFonts w:ascii="Cambria" w:hAnsi="Cambria" w:cs="Times New Roman"/>
          <w:color w:val="000000"/>
          <w:sz w:val="24"/>
          <w:szCs w:val="24"/>
        </w:rPr>
        <w:t xml:space="preserve">. </w:t>
      </w:r>
    </w:p>
    <w:p w14:paraId="60B240A0" w14:textId="10B170E5" w:rsidR="002A1AB8" w:rsidRDefault="00B15CAC" w:rsidP="0053764F">
      <w:pPr>
        <w:pBdr>
          <w:top w:val="nil"/>
          <w:left w:val="nil"/>
          <w:bottom w:val="nil"/>
          <w:right w:val="nil"/>
          <w:between w:val="nil"/>
        </w:pBdr>
        <w:spacing w:after="0" w:line="360" w:lineRule="auto"/>
        <w:ind w:firstLine="720"/>
        <w:rPr>
          <w:rFonts w:ascii="Cambria" w:hAnsi="Cambria" w:cs="Times New Roman"/>
          <w:color w:val="000000"/>
          <w:sz w:val="24"/>
          <w:szCs w:val="24"/>
        </w:rPr>
      </w:pPr>
      <w:r>
        <w:rPr>
          <w:rFonts w:ascii="Cambria" w:hAnsi="Cambria" w:cs="Times New Roman"/>
          <w:color w:val="000000"/>
          <w:sz w:val="24"/>
          <w:szCs w:val="24"/>
        </w:rPr>
        <w:t>Over the last week, the ACLU of Oregon was</w:t>
      </w:r>
      <w:r w:rsidRPr="00B15CAC">
        <w:rPr>
          <w:rFonts w:ascii="Cambria" w:hAnsi="Cambria" w:cs="Times New Roman"/>
          <w:color w:val="000000"/>
          <w:sz w:val="24"/>
          <w:szCs w:val="24"/>
        </w:rPr>
        <w:t xml:space="preserve"> contacted by members of the PPS community</w:t>
      </w:r>
      <w:r>
        <w:rPr>
          <w:rFonts w:ascii="Cambria" w:hAnsi="Cambria" w:cs="Times New Roman"/>
          <w:color w:val="000000"/>
          <w:sz w:val="24"/>
          <w:szCs w:val="24"/>
        </w:rPr>
        <w:t>—</w:t>
      </w:r>
      <w:r w:rsidRPr="00B15CAC">
        <w:rPr>
          <w:rFonts w:ascii="Cambria" w:hAnsi="Cambria" w:cs="Times New Roman"/>
          <w:color w:val="000000"/>
          <w:sz w:val="24"/>
          <w:szCs w:val="24"/>
        </w:rPr>
        <w:t>students</w:t>
      </w:r>
      <w:r>
        <w:rPr>
          <w:rFonts w:ascii="Cambria" w:hAnsi="Cambria" w:cs="Times New Roman"/>
          <w:color w:val="000000"/>
          <w:sz w:val="24"/>
          <w:szCs w:val="24"/>
        </w:rPr>
        <w:t xml:space="preserve"> </w:t>
      </w:r>
      <w:r w:rsidRPr="00B15CAC">
        <w:rPr>
          <w:rFonts w:ascii="Cambria" w:hAnsi="Cambria" w:cs="Times New Roman"/>
          <w:color w:val="000000"/>
          <w:sz w:val="24"/>
          <w:szCs w:val="24"/>
        </w:rPr>
        <w:t>and teachers alike</w:t>
      </w:r>
      <w:r>
        <w:rPr>
          <w:rFonts w:ascii="Cambria" w:hAnsi="Cambria" w:cs="Times New Roman"/>
          <w:color w:val="000000"/>
          <w:sz w:val="24"/>
          <w:szCs w:val="24"/>
        </w:rPr>
        <w:t>—</w:t>
      </w:r>
      <w:r w:rsidRPr="00B15CAC">
        <w:rPr>
          <w:rFonts w:ascii="Cambria" w:hAnsi="Cambria" w:cs="Times New Roman"/>
          <w:color w:val="000000"/>
          <w:sz w:val="24"/>
          <w:szCs w:val="24"/>
        </w:rPr>
        <w:t>who</w:t>
      </w:r>
      <w:r>
        <w:rPr>
          <w:rFonts w:ascii="Cambria" w:hAnsi="Cambria" w:cs="Times New Roman"/>
          <w:color w:val="000000"/>
          <w:sz w:val="24"/>
          <w:szCs w:val="24"/>
        </w:rPr>
        <w:t xml:space="preserve"> complained that the board was moving an IGA between PPS and PPB forward without adequate opportunity for public comment. Indeed, the board’s own Staff Analysis and Report to the Board suggests that</w:t>
      </w:r>
      <w:r w:rsidR="00D95FD5">
        <w:rPr>
          <w:rFonts w:ascii="Cambria" w:hAnsi="Cambria" w:cs="Times New Roman"/>
          <w:color w:val="000000"/>
          <w:sz w:val="24"/>
          <w:szCs w:val="24"/>
        </w:rPr>
        <w:t xml:space="preserve"> community </w:t>
      </w:r>
      <w:r w:rsidR="005C45E7">
        <w:rPr>
          <w:rFonts w:ascii="Cambria" w:hAnsi="Cambria" w:cs="Times New Roman"/>
          <w:color w:val="000000"/>
          <w:sz w:val="24"/>
          <w:szCs w:val="24"/>
        </w:rPr>
        <w:t xml:space="preserve">input </w:t>
      </w:r>
      <w:r w:rsidR="00D95FD5">
        <w:rPr>
          <w:rFonts w:ascii="Cambria" w:hAnsi="Cambria" w:cs="Times New Roman"/>
          <w:color w:val="000000"/>
          <w:sz w:val="24"/>
          <w:szCs w:val="24"/>
        </w:rPr>
        <w:t xml:space="preserve">was sought </w:t>
      </w:r>
      <w:r w:rsidR="005C45E7">
        <w:rPr>
          <w:rFonts w:ascii="Cambria" w:hAnsi="Cambria" w:cs="Times New Roman"/>
          <w:color w:val="000000"/>
          <w:sz w:val="24"/>
          <w:szCs w:val="24"/>
        </w:rPr>
        <w:t xml:space="preserve">late in the process and </w:t>
      </w:r>
      <w:r>
        <w:rPr>
          <w:rFonts w:ascii="Cambria" w:hAnsi="Cambria" w:cs="Times New Roman"/>
          <w:color w:val="000000"/>
          <w:sz w:val="24"/>
          <w:szCs w:val="24"/>
        </w:rPr>
        <w:t xml:space="preserve">was </w:t>
      </w:r>
      <w:r w:rsidR="00D95FD5">
        <w:rPr>
          <w:rFonts w:ascii="Cambria" w:hAnsi="Cambria" w:cs="Times New Roman"/>
          <w:color w:val="000000"/>
          <w:sz w:val="24"/>
          <w:szCs w:val="24"/>
        </w:rPr>
        <w:t xml:space="preserve">limited to a few discussions with </w:t>
      </w:r>
      <w:r w:rsidR="005C45E7">
        <w:rPr>
          <w:rFonts w:ascii="Cambria" w:hAnsi="Cambria" w:cs="Times New Roman"/>
          <w:color w:val="000000"/>
          <w:sz w:val="24"/>
          <w:szCs w:val="24"/>
        </w:rPr>
        <w:t xml:space="preserve">high school </w:t>
      </w:r>
      <w:r w:rsidR="00D95FD5">
        <w:rPr>
          <w:rFonts w:ascii="Cambria" w:hAnsi="Cambria" w:cs="Times New Roman"/>
          <w:color w:val="000000"/>
          <w:sz w:val="24"/>
          <w:szCs w:val="24"/>
        </w:rPr>
        <w:t>student council</w:t>
      </w:r>
      <w:r w:rsidR="005C45E7">
        <w:rPr>
          <w:rFonts w:ascii="Cambria" w:hAnsi="Cambria" w:cs="Times New Roman"/>
          <w:color w:val="000000"/>
          <w:sz w:val="24"/>
          <w:szCs w:val="24"/>
        </w:rPr>
        <w:t xml:space="preserve"> representatives</w:t>
      </w:r>
      <w:r w:rsidR="00D95FD5">
        <w:rPr>
          <w:rFonts w:ascii="Cambria" w:hAnsi="Cambria" w:cs="Times New Roman"/>
          <w:color w:val="000000"/>
          <w:sz w:val="24"/>
          <w:szCs w:val="24"/>
        </w:rPr>
        <w:t>.</w:t>
      </w:r>
      <w:r w:rsidR="002F6011">
        <w:rPr>
          <w:rStyle w:val="FootnoteReference"/>
          <w:rFonts w:ascii="Cambria" w:hAnsi="Cambria" w:cs="Times New Roman"/>
          <w:color w:val="000000"/>
          <w:sz w:val="24"/>
          <w:szCs w:val="24"/>
        </w:rPr>
        <w:footnoteReference w:id="1"/>
      </w:r>
      <w:r w:rsidR="00594178">
        <w:rPr>
          <w:rFonts w:ascii="Cambria" w:hAnsi="Cambria" w:cs="Times New Roman"/>
          <w:color w:val="000000"/>
          <w:sz w:val="24"/>
          <w:szCs w:val="24"/>
        </w:rPr>
        <w:t xml:space="preserve"> </w:t>
      </w:r>
      <w:r>
        <w:rPr>
          <w:rFonts w:ascii="Cambria" w:hAnsi="Cambria" w:cs="Times New Roman"/>
          <w:color w:val="000000"/>
          <w:sz w:val="24"/>
          <w:szCs w:val="24"/>
        </w:rPr>
        <w:t>It is our understanding that</w:t>
      </w:r>
      <w:r w:rsidR="00594178">
        <w:rPr>
          <w:rFonts w:ascii="Cambria" w:hAnsi="Cambria" w:cs="Times New Roman"/>
          <w:color w:val="000000"/>
          <w:sz w:val="24"/>
          <w:szCs w:val="24"/>
        </w:rPr>
        <w:t xml:space="preserve"> several schools, including majority minority schools, were </w:t>
      </w:r>
      <w:r>
        <w:rPr>
          <w:rFonts w:ascii="Cambria" w:hAnsi="Cambria" w:cs="Times New Roman"/>
          <w:color w:val="000000"/>
          <w:sz w:val="24"/>
          <w:szCs w:val="24"/>
        </w:rPr>
        <w:t xml:space="preserve">completely </w:t>
      </w:r>
      <w:r w:rsidR="00594178">
        <w:rPr>
          <w:rFonts w:ascii="Cambria" w:hAnsi="Cambria" w:cs="Times New Roman"/>
          <w:color w:val="000000"/>
          <w:sz w:val="24"/>
          <w:szCs w:val="24"/>
        </w:rPr>
        <w:t>excluded until very late in the process.</w:t>
      </w:r>
      <w:r w:rsidR="00081E0B" w:rsidRPr="00081E0B">
        <w:rPr>
          <w:rFonts w:ascii="Cambria" w:hAnsi="Cambria" w:cs="Times New Roman"/>
          <w:color w:val="000000"/>
          <w:sz w:val="24"/>
          <w:szCs w:val="24"/>
        </w:rPr>
        <w:t xml:space="preserve"> </w:t>
      </w:r>
      <w:r>
        <w:rPr>
          <w:rFonts w:ascii="Cambria" w:hAnsi="Cambria" w:cs="Times New Roman"/>
          <w:color w:val="000000"/>
          <w:sz w:val="24"/>
          <w:szCs w:val="24"/>
        </w:rPr>
        <w:t xml:space="preserve">We further understand that the limited </w:t>
      </w:r>
      <w:r w:rsidR="00081E0B">
        <w:rPr>
          <w:rFonts w:ascii="Cambria" w:hAnsi="Cambria" w:cs="Times New Roman"/>
          <w:color w:val="000000"/>
          <w:sz w:val="24"/>
          <w:szCs w:val="24"/>
        </w:rPr>
        <w:t>listening sessions conducted</w:t>
      </w:r>
      <w:r w:rsidR="00594178">
        <w:rPr>
          <w:rFonts w:ascii="Cambria" w:hAnsi="Cambria" w:cs="Times New Roman"/>
          <w:color w:val="000000"/>
          <w:sz w:val="24"/>
          <w:szCs w:val="24"/>
        </w:rPr>
        <w:t xml:space="preserve"> included</w:t>
      </w:r>
      <w:r w:rsidR="00081E0B">
        <w:rPr>
          <w:rFonts w:ascii="Cambria" w:hAnsi="Cambria" w:cs="Times New Roman"/>
          <w:color w:val="000000"/>
          <w:sz w:val="24"/>
          <w:szCs w:val="24"/>
        </w:rPr>
        <w:t xml:space="preserve"> a heavy </w:t>
      </w:r>
      <w:r w:rsidR="00315B34">
        <w:rPr>
          <w:rFonts w:ascii="Cambria" w:hAnsi="Cambria" w:cs="Times New Roman"/>
          <w:color w:val="000000"/>
          <w:sz w:val="24"/>
          <w:szCs w:val="24"/>
        </w:rPr>
        <w:t xml:space="preserve">law enforcement </w:t>
      </w:r>
      <w:r w:rsidR="00081E0B">
        <w:rPr>
          <w:rFonts w:ascii="Cambria" w:hAnsi="Cambria" w:cs="Times New Roman"/>
          <w:color w:val="000000"/>
          <w:sz w:val="24"/>
          <w:szCs w:val="24"/>
        </w:rPr>
        <w:t>officer</w:t>
      </w:r>
      <w:r w:rsidR="005C45E7">
        <w:rPr>
          <w:rFonts w:ascii="Cambria" w:hAnsi="Cambria" w:cs="Times New Roman"/>
          <w:color w:val="000000"/>
          <w:sz w:val="24"/>
          <w:szCs w:val="24"/>
        </w:rPr>
        <w:t xml:space="preserve"> presence</w:t>
      </w:r>
      <w:r w:rsidR="00081E0B">
        <w:rPr>
          <w:rFonts w:ascii="Cambria" w:hAnsi="Cambria" w:cs="Times New Roman"/>
          <w:color w:val="000000"/>
          <w:sz w:val="24"/>
          <w:szCs w:val="24"/>
        </w:rPr>
        <w:t xml:space="preserve">. This type of environment </w:t>
      </w:r>
      <w:r w:rsidR="005C45E7">
        <w:rPr>
          <w:rFonts w:ascii="Cambria" w:hAnsi="Cambria" w:cs="Times New Roman"/>
          <w:color w:val="000000"/>
          <w:sz w:val="24"/>
          <w:szCs w:val="24"/>
        </w:rPr>
        <w:t xml:space="preserve">may </w:t>
      </w:r>
      <w:r w:rsidR="00081E0B">
        <w:rPr>
          <w:rFonts w:ascii="Cambria" w:hAnsi="Cambria" w:cs="Times New Roman"/>
          <w:color w:val="000000"/>
          <w:sz w:val="24"/>
          <w:szCs w:val="24"/>
        </w:rPr>
        <w:t>not allow</w:t>
      </w:r>
      <w:r w:rsidR="005C45E7">
        <w:rPr>
          <w:rFonts w:ascii="Cambria" w:hAnsi="Cambria" w:cs="Times New Roman"/>
          <w:color w:val="000000"/>
          <w:sz w:val="24"/>
          <w:szCs w:val="24"/>
        </w:rPr>
        <w:t xml:space="preserve"> </w:t>
      </w:r>
      <w:r>
        <w:rPr>
          <w:rFonts w:ascii="Cambria" w:hAnsi="Cambria" w:cs="Times New Roman"/>
          <w:color w:val="000000"/>
          <w:sz w:val="24"/>
          <w:szCs w:val="24"/>
        </w:rPr>
        <w:t xml:space="preserve">for a robust </w:t>
      </w:r>
      <w:r>
        <w:rPr>
          <w:rFonts w:ascii="Cambria" w:hAnsi="Cambria" w:cs="Times New Roman"/>
          <w:color w:val="000000"/>
          <w:sz w:val="24"/>
          <w:szCs w:val="24"/>
        </w:rPr>
        <w:lastRenderedPageBreak/>
        <w:t xml:space="preserve">discussion of the impacts of armed law enforcement presence in public schools as members of the </w:t>
      </w:r>
      <w:r w:rsidR="005C45E7">
        <w:rPr>
          <w:rFonts w:ascii="Cambria" w:hAnsi="Cambria" w:cs="Times New Roman"/>
          <w:color w:val="000000"/>
          <w:sz w:val="24"/>
          <w:szCs w:val="24"/>
        </w:rPr>
        <w:t xml:space="preserve">impacted community </w:t>
      </w:r>
      <w:r>
        <w:rPr>
          <w:rFonts w:ascii="Cambria" w:hAnsi="Cambria" w:cs="Times New Roman"/>
          <w:color w:val="000000"/>
          <w:sz w:val="24"/>
          <w:szCs w:val="24"/>
        </w:rPr>
        <w:t xml:space="preserve">simply may not feel safe expressing their dissent. Indeed, this complaint was lodged with the ACLU of Oregon. </w:t>
      </w:r>
      <w:r w:rsidR="00081E0B">
        <w:rPr>
          <w:rFonts w:ascii="Cambria" w:hAnsi="Cambria" w:cs="Times New Roman"/>
          <w:color w:val="000000"/>
          <w:sz w:val="24"/>
          <w:szCs w:val="24"/>
        </w:rPr>
        <w:t>Furthermore, the meetings seemed to be conducted during school hours</w:t>
      </w:r>
      <w:r w:rsidR="00594178">
        <w:rPr>
          <w:rFonts w:ascii="Cambria" w:hAnsi="Cambria" w:cs="Times New Roman"/>
          <w:color w:val="000000"/>
          <w:sz w:val="24"/>
          <w:szCs w:val="24"/>
        </w:rPr>
        <w:t xml:space="preserve"> or with little notice</w:t>
      </w:r>
      <w:r w:rsidR="00081E0B">
        <w:rPr>
          <w:rFonts w:ascii="Cambria" w:hAnsi="Cambria" w:cs="Times New Roman"/>
          <w:color w:val="000000"/>
          <w:sz w:val="24"/>
          <w:szCs w:val="24"/>
        </w:rPr>
        <w:t>, making it inaccessible to the majority of students. We strongly believe that the board must extend the timeframe for public engagement, including students and fac</w:t>
      </w:r>
      <w:r w:rsidR="00E751E2">
        <w:rPr>
          <w:rFonts w:ascii="Cambria" w:hAnsi="Cambria" w:cs="Times New Roman"/>
          <w:color w:val="000000"/>
          <w:sz w:val="24"/>
          <w:szCs w:val="24"/>
        </w:rPr>
        <w:t xml:space="preserve">ulty, before approving the IGA. </w:t>
      </w:r>
    </w:p>
    <w:p w14:paraId="3C72EAA9" w14:textId="06729016" w:rsidR="00611BDB" w:rsidRPr="008C6474" w:rsidRDefault="00315B34" w:rsidP="00611BDB">
      <w:pPr>
        <w:pBdr>
          <w:top w:val="nil"/>
          <w:left w:val="nil"/>
          <w:bottom w:val="nil"/>
          <w:right w:val="nil"/>
          <w:between w:val="nil"/>
        </w:pBdr>
        <w:spacing w:after="0" w:line="360" w:lineRule="auto"/>
        <w:ind w:firstLine="720"/>
        <w:rPr>
          <w:rFonts w:ascii="Cambria" w:hAnsi="Cambria" w:cs="Times New Roman"/>
          <w:color w:val="000000"/>
          <w:sz w:val="24"/>
          <w:szCs w:val="24"/>
        </w:rPr>
      </w:pPr>
      <w:r>
        <w:rPr>
          <w:rFonts w:ascii="Cambria" w:hAnsi="Cambria" w:cs="Times New Roman"/>
          <w:color w:val="000000"/>
          <w:sz w:val="24"/>
          <w:szCs w:val="24"/>
        </w:rPr>
        <w:t>I</w:t>
      </w:r>
      <w:r w:rsidR="00611BDB">
        <w:rPr>
          <w:rFonts w:ascii="Cambria" w:hAnsi="Cambria" w:cs="Times New Roman"/>
          <w:color w:val="000000"/>
          <w:sz w:val="24"/>
          <w:szCs w:val="24"/>
        </w:rPr>
        <w:t xml:space="preserve">f the board’s goal is to increase </w:t>
      </w:r>
      <w:r>
        <w:rPr>
          <w:rFonts w:ascii="Cambria" w:hAnsi="Cambria" w:cs="Times New Roman"/>
          <w:color w:val="000000"/>
          <w:sz w:val="24"/>
          <w:szCs w:val="24"/>
        </w:rPr>
        <w:t xml:space="preserve">school safety, we urge the board to reconsider their allocation of limited funds to initiatives that directly impact students without the use of punitive measures such as </w:t>
      </w:r>
      <w:r w:rsidR="00611BDB">
        <w:rPr>
          <w:rFonts w:ascii="Cambria" w:hAnsi="Cambria" w:cs="Times New Roman"/>
          <w:color w:val="000000"/>
          <w:sz w:val="24"/>
          <w:szCs w:val="24"/>
        </w:rPr>
        <w:t>restorative justice approaches and effective counseling</w:t>
      </w:r>
      <w:r>
        <w:rPr>
          <w:rFonts w:ascii="Cambria" w:hAnsi="Cambria" w:cs="Times New Roman"/>
          <w:color w:val="000000"/>
          <w:sz w:val="24"/>
          <w:szCs w:val="24"/>
        </w:rPr>
        <w:t>. Spending more money on law enforcement officers does not provide a meaningful reduction in risk, while costing much more than these other initiatives</w:t>
      </w:r>
      <w:r w:rsidR="00611BDB">
        <w:rPr>
          <w:rFonts w:ascii="Cambria" w:hAnsi="Cambria" w:cs="Times New Roman"/>
          <w:color w:val="000000"/>
          <w:sz w:val="24"/>
          <w:szCs w:val="24"/>
        </w:rPr>
        <w:t>. The ACLU recently did a study on over 96,000 public schools nationwide addressing the imbalance of student support services – counseling, psychologists, and nurses – and school resource officers</w:t>
      </w:r>
      <w:r w:rsidR="00611BDB" w:rsidRPr="00611BDB">
        <w:rPr>
          <w:rFonts w:ascii="Cambria" w:hAnsi="Cambria" w:cs="Times New Roman"/>
          <w:color w:val="000000"/>
          <w:sz w:val="24"/>
          <w:szCs w:val="24"/>
        </w:rPr>
        <w:t>.</w:t>
      </w:r>
      <w:r w:rsidR="002F6011">
        <w:rPr>
          <w:rStyle w:val="FootnoteReference"/>
          <w:rFonts w:ascii="Cambria" w:hAnsi="Cambria" w:cs="Times New Roman"/>
          <w:color w:val="000000"/>
          <w:sz w:val="24"/>
          <w:szCs w:val="24"/>
        </w:rPr>
        <w:footnoteReference w:id="2"/>
      </w:r>
      <w:r w:rsidR="00611BDB" w:rsidRPr="00611BDB">
        <w:rPr>
          <w:rFonts w:ascii="Cambria" w:hAnsi="Cambria" w:cs="Times New Roman"/>
          <w:color w:val="000000"/>
          <w:sz w:val="24"/>
          <w:szCs w:val="24"/>
        </w:rPr>
        <w:t xml:space="preserve"> </w:t>
      </w:r>
      <w:r w:rsidR="00611BDB">
        <w:rPr>
          <w:rFonts w:ascii="Cambria" w:hAnsi="Cambria" w:cs="Times New Roman"/>
          <w:color w:val="000000"/>
          <w:sz w:val="24"/>
          <w:szCs w:val="24"/>
        </w:rPr>
        <w:t xml:space="preserve">The report is set to be released later this month. Moreover, </w:t>
      </w:r>
      <w:r w:rsidR="005C45E7">
        <w:rPr>
          <w:rFonts w:ascii="Cambria" w:hAnsi="Cambria" w:cs="Times New Roman"/>
          <w:color w:val="000000"/>
          <w:sz w:val="24"/>
          <w:szCs w:val="24"/>
        </w:rPr>
        <w:t xml:space="preserve">studies show that an </w:t>
      </w:r>
      <w:r w:rsidR="00611BDB">
        <w:rPr>
          <w:rFonts w:ascii="Cambria" w:hAnsi="Cambria" w:cs="Times New Roman"/>
          <w:color w:val="000000"/>
          <w:sz w:val="24"/>
          <w:szCs w:val="24"/>
        </w:rPr>
        <w:t>increased presence of school resource officers do</w:t>
      </w:r>
      <w:r w:rsidR="005C45E7">
        <w:rPr>
          <w:rFonts w:ascii="Cambria" w:hAnsi="Cambria" w:cs="Times New Roman"/>
          <w:color w:val="000000"/>
          <w:sz w:val="24"/>
          <w:szCs w:val="24"/>
        </w:rPr>
        <w:t>es</w:t>
      </w:r>
      <w:r w:rsidR="00611BDB">
        <w:rPr>
          <w:rFonts w:ascii="Cambria" w:hAnsi="Cambria" w:cs="Times New Roman"/>
          <w:color w:val="000000"/>
          <w:sz w:val="24"/>
          <w:szCs w:val="24"/>
        </w:rPr>
        <w:t xml:space="preserve"> not necessarily increase safety in schools. A seven-year</w:t>
      </w:r>
      <w:r w:rsidR="005C45E7">
        <w:rPr>
          <w:rFonts w:ascii="Cambria" w:hAnsi="Cambria" w:cs="Times New Roman"/>
          <w:color w:val="000000"/>
          <w:sz w:val="24"/>
          <w:szCs w:val="24"/>
        </w:rPr>
        <w:t>-long</w:t>
      </w:r>
      <w:r w:rsidR="00611BDB">
        <w:rPr>
          <w:rFonts w:ascii="Cambria" w:hAnsi="Cambria" w:cs="Times New Roman"/>
          <w:color w:val="000000"/>
          <w:sz w:val="24"/>
          <w:szCs w:val="24"/>
        </w:rPr>
        <w:t xml:space="preserve"> study</w:t>
      </w:r>
      <w:r w:rsidR="005C45E7">
        <w:rPr>
          <w:rFonts w:ascii="Cambria" w:hAnsi="Cambria" w:cs="Times New Roman"/>
          <w:color w:val="000000"/>
          <w:sz w:val="24"/>
          <w:szCs w:val="24"/>
        </w:rPr>
        <w:t xml:space="preserve"> in North Carolina</w:t>
      </w:r>
      <w:r w:rsidR="00611BDB">
        <w:rPr>
          <w:rFonts w:ascii="Cambria" w:hAnsi="Cambria" w:cs="Times New Roman"/>
          <w:color w:val="000000"/>
          <w:sz w:val="24"/>
          <w:szCs w:val="24"/>
        </w:rPr>
        <w:t xml:space="preserve"> found that the presence of </w:t>
      </w:r>
      <w:r>
        <w:rPr>
          <w:rFonts w:ascii="Cambria" w:hAnsi="Cambria" w:cs="Times New Roman"/>
          <w:color w:val="000000"/>
          <w:sz w:val="24"/>
          <w:szCs w:val="24"/>
        </w:rPr>
        <w:t xml:space="preserve">law enforcement </w:t>
      </w:r>
      <w:r w:rsidR="00611BDB">
        <w:rPr>
          <w:rFonts w:ascii="Cambria" w:hAnsi="Cambria" w:cs="Times New Roman"/>
          <w:color w:val="000000"/>
          <w:sz w:val="24"/>
          <w:szCs w:val="24"/>
        </w:rPr>
        <w:t xml:space="preserve">officers in schools did not reduce </w:t>
      </w:r>
      <w:r w:rsidR="00611BDB" w:rsidRPr="00611BDB">
        <w:rPr>
          <w:rFonts w:ascii="Cambria" w:hAnsi="Cambria" w:cs="Times New Roman"/>
          <w:color w:val="000000"/>
          <w:sz w:val="24"/>
          <w:szCs w:val="24"/>
        </w:rPr>
        <w:t>assaults, homicide, bomb threats, substance possession or use, or weapons possession</w:t>
      </w:r>
      <w:r w:rsidR="00611BDB">
        <w:rPr>
          <w:rFonts w:ascii="Cambria" w:hAnsi="Cambria" w:cs="Times New Roman"/>
          <w:color w:val="000000"/>
          <w:sz w:val="24"/>
          <w:szCs w:val="24"/>
        </w:rPr>
        <w:t>.</w:t>
      </w:r>
      <w:r w:rsidR="002F6011">
        <w:rPr>
          <w:rStyle w:val="FootnoteReference"/>
          <w:rFonts w:ascii="Cambria" w:hAnsi="Cambria" w:cs="Times New Roman"/>
          <w:color w:val="000000"/>
          <w:sz w:val="24"/>
          <w:szCs w:val="24"/>
        </w:rPr>
        <w:footnoteReference w:id="3"/>
      </w:r>
      <w:r w:rsidR="00611BDB">
        <w:rPr>
          <w:rFonts w:ascii="Cambria" w:hAnsi="Cambria" w:cs="Times New Roman"/>
          <w:color w:val="000000"/>
          <w:sz w:val="24"/>
          <w:szCs w:val="24"/>
        </w:rPr>
        <w:t xml:space="preserve"> When asked about the purpose of police presence in schools, many law enforcement leaders around the nation stated “disorder”, while superintendents expressed “</w:t>
      </w:r>
      <w:r w:rsidR="00611BDB" w:rsidRPr="00611BDB">
        <w:rPr>
          <w:rFonts w:ascii="Cambria" w:hAnsi="Cambria" w:cs="Times New Roman"/>
          <w:color w:val="000000"/>
          <w:sz w:val="24"/>
          <w:szCs w:val="24"/>
        </w:rPr>
        <w:t xml:space="preserve">national media </w:t>
      </w:r>
      <w:r w:rsidR="00611BDB">
        <w:rPr>
          <w:rFonts w:ascii="Cambria" w:hAnsi="Cambria" w:cs="Times New Roman"/>
          <w:color w:val="000000"/>
          <w:sz w:val="24"/>
          <w:szCs w:val="24"/>
        </w:rPr>
        <w:t>attention about school violence.”</w:t>
      </w:r>
      <w:r w:rsidR="002F6011">
        <w:rPr>
          <w:rStyle w:val="FootnoteReference"/>
          <w:rFonts w:ascii="Cambria" w:hAnsi="Cambria" w:cs="Times New Roman"/>
          <w:color w:val="000000"/>
          <w:sz w:val="24"/>
          <w:szCs w:val="24"/>
        </w:rPr>
        <w:footnoteReference w:id="4"/>
      </w:r>
    </w:p>
    <w:p w14:paraId="2ECF1BFA" w14:textId="24B4FC2E" w:rsidR="00D26F9A" w:rsidRDefault="00594178" w:rsidP="00F87FAC">
      <w:pPr>
        <w:pBdr>
          <w:top w:val="nil"/>
          <w:left w:val="nil"/>
          <w:bottom w:val="nil"/>
          <w:right w:val="nil"/>
          <w:between w:val="nil"/>
        </w:pBdr>
        <w:spacing w:after="360" w:line="360" w:lineRule="auto"/>
        <w:ind w:firstLine="720"/>
        <w:rPr>
          <w:rFonts w:ascii="Cambria" w:hAnsi="Cambria" w:cs="Times New Roman"/>
          <w:color w:val="000000"/>
          <w:sz w:val="24"/>
          <w:szCs w:val="24"/>
        </w:rPr>
      </w:pPr>
      <w:r>
        <w:rPr>
          <w:rFonts w:ascii="Cambria" w:hAnsi="Cambria" w:cs="Times New Roman"/>
          <w:color w:val="000000"/>
          <w:sz w:val="24"/>
          <w:szCs w:val="24"/>
        </w:rPr>
        <w:t xml:space="preserve">It is important </w:t>
      </w:r>
      <w:r w:rsidR="00315B34">
        <w:rPr>
          <w:rFonts w:ascii="Cambria" w:hAnsi="Cambria" w:cs="Times New Roman"/>
          <w:color w:val="000000"/>
          <w:sz w:val="24"/>
          <w:szCs w:val="24"/>
        </w:rPr>
        <w:t xml:space="preserve">that PPS and city leaders </w:t>
      </w:r>
      <w:r>
        <w:rPr>
          <w:rFonts w:ascii="Cambria" w:hAnsi="Cambria" w:cs="Times New Roman"/>
          <w:color w:val="000000"/>
          <w:sz w:val="24"/>
          <w:szCs w:val="24"/>
        </w:rPr>
        <w:t xml:space="preserve">recognize the </w:t>
      </w:r>
      <w:r w:rsidR="00D26F9A">
        <w:rPr>
          <w:rFonts w:ascii="Cambria" w:hAnsi="Cambria" w:cs="Times New Roman"/>
          <w:color w:val="000000"/>
          <w:sz w:val="24"/>
          <w:szCs w:val="24"/>
        </w:rPr>
        <w:t xml:space="preserve">serious, often long-term </w:t>
      </w:r>
      <w:r>
        <w:rPr>
          <w:rFonts w:ascii="Cambria" w:hAnsi="Cambria" w:cs="Times New Roman"/>
          <w:color w:val="000000"/>
          <w:sz w:val="24"/>
          <w:szCs w:val="24"/>
        </w:rPr>
        <w:t xml:space="preserve">impact of law enforcement presence in schools. </w:t>
      </w:r>
      <w:r w:rsidR="00315B34">
        <w:rPr>
          <w:rFonts w:ascii="Cambria" w:hAnsi="Cambria" w:cs="Times New Roman"/>
          <w:color w:val="000000"/>
          <w:sz w:val="24"/>
          <w:szCs w:val="24"/>
        </w:rPr>
        <w:t>The use of punishment, especially criminal justice system involvement, in response</w:t>
      </w:r>
      <w:r>
        <w:rPr>
          <w:rFonts w:ascii="Cambria" w:hAnsi="Cambria" w:cs="Times New Roman"/>
          <w:color w:val="000000"/>
          <w:sz w:val="24"/>
          <w:szCs w:val="24"/>
        </w:rPr>
        <w:t xml:space="preserve"> to issues that can be </w:t>
      </w:r>
      <w:r w:rsidR="00315B34">
        <w:rPr>
          <w:rFonts w:ascii="Cambria" w:hAnsi="Cambria" w:cs="Times New Roman"/>
          <w:color w:val="000000"/>
          <w:sz w:val="24"/>
          <w:szCs w:val="24"/>
        </w:rPr>
        <w:t xml:space="preserve">effectively resolved </w:t>
      </w:r>
      <w:r w:rsidR="00D26F9A">
        <w:rPr>
          <w:rFonts w:ascii="Cambria" w:hAnsi="Cambria" w:cs="Times New Roman"/>
          <w:color w:val="000000"/>
          <w:sz w:val="24"/>
          <w:szCs w:val="24"/>
        </w:rPr>
        <w:t xml:space="preserve">through </w:t>
      </w:r>
      <w:r>
        <w:rPr>
          <w:rFonts w:ascii="Cambria" w:hAnsi="Cambria" w:cs="Times New Roman"/>
          <w:color w:val="000000"/>
          <w:sz w:val="24"/>
          <w:szCs w:val="24"/>
        </w:rPr>
        <w:t xml:space="preserve">alternative </w:t>
      </w:r>
      <w:r w:rsidR="00F803BC">
        <w:rPr>
          <w:rFonts w:ascii="Cambria" w:hAnsi="Cambria" w:cs="Times New Roman"/>
          <w:color w:val="000000"/>
          <w:sz w:val="24"/>
          <w:szCs w:val="24"/>
        </w:rPr>
        <w:t>means further</w:t>
      </w:r>
      <w:r>
        <w:rPr>
          <w:rFonts w:ascii="Cambria" w:hAnsi="Cambria" w:cs="Times New Roman"/>
          <w:color w:val="000000"/>
          <w:sz w:val="24"/>
          <w:szCs w:val="24"/>
        </w:rPr>
        <w:t xml:space="preserve"> harm</w:t>
      </w:r>
      <w:r w:rsidR="00D26F9A">
        <w:rPr>
          <w:rFonts w:ascii="Cambria" w:hAnsi="Cambria" w:cs="Times New Roman"/>
          <w:color w:val="000000"/>
          <w:sz w:val="24"/>
          <w:szCs w:val="24"/>
        </w:rPr>
        <w:t>s</w:t>
      </w:r>
      <w:r>
        <w:rPr>
          <w:rFonts w:ascii="Cambria" w:hAnsi="Cambria" w:cs="Times New Roman"/>
          <w:color w:val="000000"/>
          <w:sz w:val="24"/>
          <w:szCs w:val="24"/>
        </w:rPr>
        <w:t xml:space="preserve"> youth and hinder</w:t>
      </w:r>
      <w:r w:rsidR="00D26F9A">
        <w:rPr>
          <w:rFonts w:ascii="Cambria" w:hAnsi="Cambria" w:cs="Times New Roman"/>
          <w:color w:val="000000"/>
          <w:sz w:val="24"/>
          <w:szCs w:val="24"/>
        </w:rPr>
        <w:t>s</w:t>
      </w:r>
      <w:r>
        <w:rPr>
          <w:rFonts w:ascii="Cambria" w:hAnsi="Cambria" w:cs="Times New Roman"/>
          <w:color w:val="000000"/>
          <w:sz w:val="24"/>
          <w:szCs w:val="24"/>
        </w:rPr>
        <w:t xml:space="preserve"> the ability to reform behavior. </w:t>
      </w:r>
    </w:p>
    <w:p w14:paraId="110D99BF" w14:textId="4B941C35" w:rsidR="00426230" w:rsidRPr="008C6474" w:rsidRDefault="00594178" w:rsidP="00F87FAC">
      <w:pPr>
        <w:pBdr>
          <w:top w:val="nil"/>
          <w:left w:val="nil"/>
          <w:bottom w:val="nil"/>
          <w:right w:val="nil"/>
          <w:between w:val="nil"/>
        </w:pBdr>
        <w:spacing w:after="360" w:line="360" w:lineRule="auto"/>
        <w:ind w:firstLine="720"/>
        <w:rPr>
          <w:rFonts w:ascii="Cambria" w:hAnsi="Cambria" w:cs="Times New Roman"/>
          <w:color w:val="000000"/>
          <w:sz w:val="24"/>
          <w:szCs w:val="24"/>
        </w:rPr>
      </w:pPr>
      <w:r>
        <w:rPr>
          <w:rFonts w:ascii="Cambria" w:hAnsi="Cambria" w:cs="Times New Roman"/>
          <w:color w:val="000000"/>
          <w:sz w:val="24"/>
          <w:szCs w:val="24"/>
        </w:rPr>
        <w:t>We respectfully request that you postpone the approval of any IGA with PPB</w:t>
      </w:r>
      <w:r w:rsidR="001355AB">
        <w:rPr>
          <w:rFonts w:ascii="Cambria" w:hAnsi="Cambria" w:cs="Times New Roman"/>
          <w:color w:val="000000"/>
          <w:sz w:val="24"/>
          <w:szCs w:val="24"/>
        </w:rPr>
        <w:t xml:space="preserve"> and reconsider the idea that law enforcement presence in schools makes our students safer and </w:t>
      </w:r>
      <w:r w:rsidR="001355AB">
        <w:rPr>
          <w:rFonts w:ascii="Cambria" w:hAnsi="Cambria" w:cs="Times New Roman"/>
          <w:color w:val="000000"/>
          <w:sz w:val="24"/>
          <w:szCs w:val="24"/>
        </w:rPr>
        <w:lastRenderedPageBreak/>
        <w:t>contributes to a learning environment.</w:t>
      </w:r>
      <w:r>
        <w:rPr>
          <w:rFonts w:ascii="Cambria" w:hAnsi="Cambria" w:cs="Times New Roman"/>
          <w:color w:val="000000"/>
          <w:sz w:val="24"/>
          <w:szCs w:val="24"/>
        </w:rPr>
        <w:t xml:space="preserve"> </w:t>
      </w:r>
      <w:r w:rsidR="00426230" w:rsidRPr="008C6474">
        <w:rPr>
          <w:rFonts w:ascii="Cambria" w:hAnsi="Cambria" w:cs="Times New Roman"/>
          <w:color w:val="000000"/>
          <w:sz w:val="24"/>
          <w:szCs w:val="24"/>
        </w:rPr>
        <w:t xml:space="preserve">Thank you for the opportunity to submit comments on the </w:t>
      </w:r>
      <w:r w:rsidR="00426230" w:rsidRPr="008C6474">
        <w:rPr>
          <w:rFonts w:ascii="Cambria" w:hAnsi="Cambria" w:cs="Times New Roman"/>
          <w:sz w:val="24"/>
          <w:szCs w:val="24"/>
        </w:rPr>
        <w:t>proposed rulemaking</w:t>
      </w:r>
      <w:r w:rsidR="00426230" w:rsidRPr="008C6474">
        <w:rPr>
          <w:rFonts w:ascii="Cambria" w:hAnsi="Cambria" w:cs="Times New Roman"/>
          <w:color w:val="000000"/>
          <w:sz w:val="24"/>
          <w:szCs w:val="24"/>
        </w:rPr>
        <w:t xml:space="preserve">. Please do not hesitate to contact </w:t>
      </w:r>
      <w:r w:rsidR="00E57D59" w:rsidRPr="008C6474">
        <w:rPr>
          <w:rFonts w:ascii="Cambria" w:hAnsi="Cambria" w:cs="Times New Roman"/>
          <w:color w:val="000000"/>
          <w:sz w:val="24"/>
          <w:szCs w:val="24"/>
        </w:rPr>
        <w:t>me</w:t>
      </w:r>
      <w:r w:rsidR="00426230" w:rsidRPr="008C6474">
        <w:rPr>
          <w:rFonts w:ascii="Cambria" w:hAnsi="Cambria" w:cs="Times New Roman"/>
          <w:color w:val="000000"/>
          <w:sz w:val="24"/>
          <w:szCs w:val="24"/>
        </w:rPr>
        <w:t xml:space="preserve"> </w:t>
      </w:r>
      <w:r w:rsidR="00A531C6">
        <w:rPr>
          <w:rFonts w:ascii="Cambria" w:hAnsi="Cambria" w:cs="Times New Roman"/>
          <w:color w:val="000000"/>
          <w:sz w:val="24"/>
          <w:szCs w:val="24"/>
        </w:rPr>
        <w:t>should you have any questions.</w:t>
      </w:r>
    </w:p>
    <w:p w14:paraId="61151266" w14:textId="77777777" w:rsidR="00874AFE" w:rsidRDefault="00874AFE" w:rsidP="00BA4DC6">
      <w:pPr>
        <w:spacing w:after="40"/>
        <w:rPr>
          <w:rFonts w:ascii="Cambria" w:eastAsiaTheme="minorEastAsia" w:hAnsi="Cambria" w:cs="Times New Roman"/>
          <w:bCs/>
          <w:noProof/>
          <w:sz w:val="24"/>
          <w:szCs w:val="24"/>
        </w:rPr>
      </w:pPr>
      <w:r>
        <w:rPr>
          <w:rFonts w:ascii="Cambria" w:eastAsiaTheme="minorEastAsia" w:hAnsi="Cambria" w:cs="Times New Roman"/>
          <w:b/>
          <w:bCs/>
          <w:noProof/>
          <w:sz w:val="24"/>
          <w:szCs w:val="24"/>
        </w:rPr>
        <w:t xml:space="preserve">Leland Baxter-Neal, </w:t>
      </w:r>
      <w:r>
        <w:rPr>
          <w:rFonts w:ascii="Cambria" w:eastAsiaTheme="minorEastAsia" w:hAnsi="Cambria" w:cs="Times New Roman"/>
          <w:bCs/>
          <w:noProof/>
          <w:sz w:val="24"/>
          <w:szCs w:val="24"/>
        </w:rPr>
        <w:t>Staff Attorney</w:t>
      </w:r>
    </w:p>
    <w:p w14:paraId="3539612F" w14:textId="135C9036" w:rsidR="00BA4DC6" w:rsidRPr="008C6474" w:rsidRDefault="00BA4DC6" w:rsidP="00BA4DC6">
      <w:pPr>
        <w:spacing w:after="40"/>
        <w:rPr>
          <w:rFonts w:ascii="Cambria" w:eastAsiaTheme="minorEastAsia" w:hAnsi="Cambria" w:cs="Times New Roman"/>
          <w:noProof/>
          <w:sz w:val="24"/>
          <w:szCs w:val="24"/>
        </w:rPr>
      </w:pPr>
      <w:r w:rsidRPr="008C6474">
        <w:rPr>
          <w:rFonts w:ascii="Cambria" w:eastAsiaTheme="minorEastAsia" w:hAnsi="Cambria" w:cs="Times New Roman"/>
          <w:b/>
          <w:bCs/>
          <w:noProof/>
          <w:sz w:val="24"/>
          <w:szCs w:val="24"/>
        </w:rPr>
        <w:t>Ricardo Lujan-Valerio</w:t>
      </w:r>
      <w:r w:rsidR="003E18E0" w:rsidRPr="008C6474">
        <w:rPr>
          <w:rFonts w:ascii="Cambria" w:eastAsiaTheme="minorEastAsia" w:hAnsi="Cambria" w:cs="Times New Roman"/>
          <w:noProof/>
          <w:sz w:val="24"/>
          <w:szCs w:val="24"/>
        </w:rPr>
        <w:t xml:space="preserve">, </w:t>
      </w:r>
      <w:r w:rsidRPr="008C6474">
        <w:rPr>
          <w:rFonts w:ascii="Cambria" w:eastAsiaTheme="minorEastAsia" w:hAnsi="Cambria" w:cs="Times New Roman"/>
          <w:noProof/>
          <w:sz w:val="24"/>
          <w:szCs w:val="24"/>
        </w:rPr>
        <w:t>Policy Associate</w:t>
      </w:r>
    </w:p>
    <w:p w14:paraId="75522369" w14:textId="77777777" w:rsidR="00BA4DC6" w:rsidRPr="008C6474" w:rsidRDefault="00BA4DC6" w:rsidP="00BA4DC6">
      <w:pPr>
        <w:spacing w:after="40"/>
        <w:rPr>
          <w:rFonts w:ascii="Cambria" w:eastAsiaTheme="minorEastAsia" w:hAnsi="Cambria" w:cs="Times New Roman"/>
          <w:noProof/>
          <w:sz w:val="24"/>
          <w:szCs w:val="24"/>
        </w:rPr>
      </w:pPr>
      <w:r w:rsidRPr="008C6474">
        <w:rPr>
          <w:rFonts w:ascii="Cambria" w:eastAsiaTheme="minorEastAsia" w:hAnsi="Cambria" w:cs="Times New Roman"/>
          <w:noProof/>
          <w:sz w:val="24"/>
          <w:szCs w:val="24"/>
        </w:rPr>
        <w:t>American Civil Liberties Union of Oregon</w:t>
      </w:r>
    </w:p>
    <w:p w14:paraId="6B255D17" w14:textId="77777777" w:rsidR="00BA4DC6" w:rsidRPr="008C6474" w:rsidRDefault="00BA4DC6" w:rsidP="00BA4DC6">
      <w:pPr>
        <w:spacing w:after="40"/>
        <w:rPr>
          <w:rFonts w:ascii="Cambria" w:eastAsiaTheme="minorEastAsia" w:hAnsi="Cambria" w:cs="Times New Roman"/>
          <w:noProof/>
          <w:sz w:val="24"/>
          <w:szCs w:val="24"/>
        </w:rPr>
      </w:pPr>
      <w:r w:rsidRPr="008C6474">
        <w:rPr>
          <w:rFonts w:ascii="Cambria" w:eastAsiaTheme="minorEastAsia" w:hAnsi="Cambria" w:cs="Times New Roman"/>
          <w:noProof/>
          <w:sz w:val="24"/>
          <w:szCs w:val="24"/>
        </w:rPr>
        <w:t>PO Box 40585, Portland, OR 97240</w:t>
      </w:r>
    </w:p>
    <w:p w14:paraId="7920B90A" w14:textId="5BF3786B" w:rsidR="00BA4DC6" w:rsidRPr="008C6474" w:rsidRDefault="000B4395" w:rsidP="00BA4DC6">
      <w:pPr>
        <w:spacing w:after="40"/>
        <w:rPr>
          <w:rFonts w:ascii="Cambria" w:eastAsiaTheme="minorEastAsia" w:hAnsi="Cambria" w:cs="Times New Roman"/>
          <w:noProof/>
          <w:sz w:val="24"/>
          <w:szCs w:val="24"/>
        </w:rPr>
      </w:pPr>
      <w:hyperlink r:id="rId7" w:history="1">
        <w:r w:rsidR="00BA4DC6" w:rsidRPr="008C6474">
          <w:rPr>
            <w:rStyle w:val="Hyperlink"/>
            <w:rFonts w:ascii="Cambria" w:eastAsiaTheme="minorEastAsia" w:hAnsi="Cambria" w:cs="Times New Roman"/>
            <w:noProof/>
            <w:color w:val="0563C1"/>
            <w:sz w:val="24"/>
            <w:szCs w:val="24"/>
          </w:rPr>
          <w:t>rlujan@aclu-or.org</w:t>
        </w:r>
      </w:hyperlink>
      <w:r w:rsidR="00BA4DC6" w:rsidRPr="008C6474">
        <w:rPr>
          <w:rFonts w:ascii="Cambria" w:eastAsiaTheme="minorEastAsia" w:hAnsi="Cambria" w:cs="Times New Roman"/>
          <w:noProof/>
          <w:sz w:val="24"/>
          <w:szCs w:val="24"/>
        </w:rPr>
        <w:t xml:space="preserve"> </w:t>
      </w:r>
    </w:p>
    <w:p w14:paraId="7767ABC4" w14:textId="265F8487" w:rsidR="00BE7285" w:rsidRPr="008C6474" w:rsidRDefault="00BE7285" w:rsidP="00BA4DC6">
      <w:pPr>
        <w:rPr>
          <w:rFonts w:ascii="Cambria" w:eastAsiaTheme="minorEastAsia" w:hAnsi="Cambria" w:cs="Arial"/>
          <w:noProof/>
          <w:sz w:val="17"/>
          <w:szCs w:val="17"/>
        </w:rPr>
      </w:pPr>
    </w:p>
    <w:sectPr w:rsidR="00BE7285" w:rsidRPr="008C6474" w:rsidSect="008C647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A4108" w14:textId="77777777" w:rsidR="004D2AFB" w:rsidRDefault="004D2AFB" w:rsidP="00426230">
      <w:pPr>
        <w:spacing w:after="0" w:line="240" w:lineRule="auto"/>
      </w:pPr>
      <w:r>
        <w:separator/>
      </w:r>
    </w:p>
  </w:endnote>
  <w:endnote w:type="continuationSeparator" w:id="0">
    <w:p w14:paraId="2DE58531" w14:textId="77777777" w:rsidR="004D2AFB" w:rsidRDefault="004D2AFB" w:rsidP="0042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B80E" w14:textId="77777777" w:rsidR="004D2AFB" w:rsidRDefault="004D2AFB" w:rsidP="00426230">
      <w:pPr>
        <w:spacing w:after="0" w:line="240" w:lineRule="auto"/>
      </w:pPr>
      <w:r>
        <w:separator/>
      </w:r>
    </w:p>
  </w:footnote>
  <w:footnote w:type="continuationSeparator" w:id="0">
    <w:p w14:paraId="5F6E0674" w14:textId="77777777" w:rsidR="004D2AFB" w:rsidRDefault="004D2AFB" w:rsidP="00426230">
      <w:pPr>
        <w:spacing w:after="0" w:line="240" w:lineRule="auto"/>
      </w:pPr>
      <w:r>
        <w:continuationSeparator/>
      </w:r>
    </w:p>
  </w:footnote>
  <w:footnote w:id="1">
    <w:p w14:paraId="122D4C51" w14:textId="2F781F6E" w:rsidR="002F6011" w:rsidRDefault="002F6011" w:rsidP="002F6011">
      <w:pPr>
        <w:pStyle w:val="FootnoteText"/>
      </w:pPr>
      <w:r>
        <w:rPr>
          <w:rStyle w:val="FootnoteReference"/>
        </w:rPr>
        <w:footnoteRef/>
      </w:r>
      <w:r>
        <w:t xml:space="preserve"> “Staff Analysis and Report to the Board” (PPS Website), </w:t>
      </w:r>
      <w:hyperlink r:id="rId1" w:history="1">
        <w:r w:rsidRPr="0034500F">
          <w:rPr>
            <w:rStyle w:val="Hyperlink"/>
          </w:rPr>
          <w:t>https://www.pps.net/cms/lib/OR01913224/Centricity/Domain/219/PPB_PPS%20Packet%20Final.pdf</w:t>
        </w:r>
      </w:hyperlink>
      <w:r>
        <w:t xml:space="preserve"> (last visited December 11, 2018).</w:t>
      </w:r>
    </w:p>
  </w:footnote>
  <w:footnote w:id="2">
    <w:p w14:paraId="10295885" w14:textId="2E5A7C7A" w:rsidR="002F6011" w:rsidRDefault="002F6011">
      <w:pPr>
        <w:pStyle w:val="FootnoteText"/>
      </w:pPr>
      <w:r>
        <w:rPr>
          <w:rStyle w:val="FootnoteReference"/>
        </w:rPr>
        <w:footnoteRef/>
      </w:r>
      <w:r>
        <w:t xml:space="preserve"> “</w:t>
      </w:r>
      <w:r w:rsidRPr="002F6011">
        <w:t>Rethinking School Safety</w:t>
      </w:r>
      <w:r>
        <w:t xml:space="preserve">” (End Zero Tolerance), </w:t>
      </w:r>
      <w:hyperlink r:id="rId2" w:history="1">
        <w:r w:rsidRPr="0034500F">
          <w:rPr>
            <w:rStyle w:val="Hyperlink"/>
          </w:rPr>
          <w:t>https://www.endzerotolerance.org/single-post/2018/12/05/Rethinking-School-Safety</w:t>
        </w:r>
      </w:hyperlink>
      <w:r>
        <w:t xml:space="preserve"> (last visited December 11, 2018).</w:t>
      </w:r>
    </w:p>
  </w:footnote>
  <w:footnote w:id="3">
    <w:p w14:paraId="65C6C13C" w14:textId="5E3AD716" w:rsidR="002F6011" w:rsidRPr="002F6011" w:rsidRDefault="002F6011">
      <w:pPr>
        <w:pStyle w:val="FootnoteText"/>
        <w:rPr>
          <w:i/>
        </w:rPr>
      </w:pPr>
      <w:r>
        <w:rPr>
          <w:rStyle w:val="FootnoteReference"/>
        </w:rPr>
        <w:footnoteRef/>
      </w:r>
      <w:r>
        <w:t xml:space="preserve"> </w:t>
      </w:r>
      <w:r>
        <w:rPr>
          <w:i/>
        </w:rPr>
        <w:t>Id.</w:t>
      </w:r>
    </w:p>
  </w:footnote>
  <w:footnote w:id="4">
    <w:p w14:paraId="2C369463" w14:textId="5B770751" w:rsidR="002F6011" w:rsidRPr="002F6011" w:rsidRDefault="002F6011">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6327" w14:textId="77777777" w:rsidR="00A531C6" w:rsidRDefault="00A531C6" w:rsidP="008C64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7805" w14:textId="77777777" w:rsidR="00A531C6" w:rsidRDefault="00A531C6" w:rsidP="008C6474">
    <w:pPr>
      <w:pStyle w:val="Header"/>
      <w:jc w:val="center"/>
    </w:pPr>
    <w:r>
      <w:rPr>
        <w:noProof/>
      </w:rPr>
      <w:drawing>
        <wp:inline distT="0" distB="0" distL="0" distR="0" wp14:anchorId="404E0619" wp14:editId="0C4CB7DD">
          <wp:extent cx="1742246"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aryLogo_CMYK_Oregon.tif"/>
                  <pic:cNvPicPr/>
                </pic:nvPicPr>
                <pic:blipFill>
                  <a:blip r:embed="rId1">
                    <a:extLst>
                      <a:ext uri="{28A0092B-C50C-407E-A947-70E740481C1C}">
                        <a14:useLocalDpi xmlns:a14="http://schemas.microsoft.com/office/drawing/2010/main" val="0"/>
                      </a:ext>
                    </a:extLst>
                  </a:blip>
                  <a:stretch>
                    <a:fillRect/>
                  </a:stretch>
                </pic:blipFill>
                <pic:spPr>
                  <a:xfrm>
                    <a:off x="0" y="0"/>
                    <a:ext cx="1757849" cy="12301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30"/>
    <w:rsid w:val="0002609F"/>
    <w:rsid w:val="00073D34"/>
    <w:rsid w:val="00081E0B"/>
    <w:rsid w:val="000B4395"/>
    <w:rsid w:val="000E1436"/>
    <w:rsid w:val="001342C8"/>
    <w:rsid w:val="001355AB"/>
    <w:rsid w:val="001570D6"/>
    <w:rsid w:val="002351F8"/>
    <w:rsid w:val="0026729E"/>
    <w:rsid w:val="00273664"/>
    <w:rsid w:val="002A1AB8"/>
    <w:rsid w:val="002F11D4"/>
    <w:rsid w:val="002F6011"/>
    <w:rsid w:val="002F788A"/>
    <w:rsid w:val="00315B34"/>
    <w:rsid w:val="003A5B93"/>
    <w:rsid w:val="003C3F79"/>
    <w:rsid w:val="003E18E0"/>
    <w:rsid w:val="00426230"/>
    <w:rsid w:val="004556BA"/>
    <w:rsid w:val="004D2AFB"/>
    <w:rsid w:val="0053764F"/>
    <w:rsid w:val="00594178"/>
    <w:rsid w:val="005C45E7"/>
    <w:rsid w:val="00600500"/>
    <w:rsid w:val="00611BDB"/>
    <w:rsid w:val="006413A2"/>
    <w:rsid w:val="00647FF1"/>
    <w:rsid w:val="0065592D"/>
    <w:rsid w:val="006A1EAF"/>
    <w:rsid w:val="007C7CC2"/>
    <w:rsid w:val="00815EE0"/>
    <w:rsid w:val="00874AFE"/>
    <w:rsid w:val="008A717A"/>
    <w:rsid w:val="008C6474"/>
    <w:rsid w:val="009021DE"/>
    <w:rsid w:val="00A531C6"/>
    <w:rsid w:val="00AA6F74"/>
    <w:rsid w:val="00B15CAC"/>
    <w:rsid w:val="00BA4DC6"/>
    <w:rsid w:val="00BB39B4"/>
    <w:rsid w:val="00BE7285"/>
    <w:rsid w:val="00C527C9"/>
    <w:rsid w:val="00D26F9A"/>
    <w:rsid w:val="00D315F8"/>
    <w:rsid w:val="00D6428F"/>
    <w:rsid w:val="00D95FD5"/>
    <w:rsid w:val="00E314E3"/>
    <w:rsid w:val="00E44AD5"/>
    <w:rsid w:val="00E57D59"/>
    <w:rsid w:val="00E751E2"/>
    <w:rsid w:val="00F803BC"/>
    <w:rsid w:val="00F8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1C79"/>
  <w15:chartTrackingRefBased/>
  <w15:docId w15:val="{8428DFE2-1FF4-4399-A350-51B68882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623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C6"/>
    <w:rPr>
      <w:color w:val="0000FF"/>
      <w:u w:val="single"/>
    </w:rPr>
  </w:style>
  <w:style w:type="paragraph" w:styleId="Header">
    <w:name w:val="header"/>
    <w:basedOn w:val="Normal"/>
    <w:link w:val="HeaderChar"/>
    <w:uiPriority w:val="99"/>
    <w:unhideWhenUsed/>
    <w:rsid w:val="00E31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E3"/>
    <w:rPr>
      <w:rFonts w:ascii="Calibri" w:eastAsia="Calibri" w:hAnsi="Calibri" w:cs="Calibri"/>
    </w:rPr>
  </w:style>
  <w:style w:type="paragraph" w:styleId="Footer">
    <w:name w:val="footer"/>
    <w:basedOn w:val="Normal"/>
    <w:link w:val="FooterChar"/>
    <w:uiPriority w:val="99"/>
    <w:unhideWhenUsed/>
    <w:rsid w:val="00E3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E3"/>
    <w:rPr>
      <w:rFonts w:ascii="Calibri" w:eastAsia="Calibri" w:hAnsi="Calibri" w:cs="Calibri"/>
    </w:rPr>
  </w:style>
  <w:style w:type="paragraph" w:styleId="FootnoteText">
    <w:name w:val="footnote text"/>
    <w:basedOn w:val="Normal"/>
    <w:link w:val="FootnoteTextChar"/>
    <w:uiPriority w:val="99"/>
    <w:semiHidden/>
    <w:unhideWhenUsed/>
    <w:rsid w:val="00D64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28F"/>
    <w:rPr>
      <w:rFonts w:ascii="Calibri" w:eastAsia="Calibri" w:hAnsi="Calibri" w:cs="Calibri"/>
      <w:sz w:val="20"/>
      <w:szCs w:val="20"/>
    </w:rPr>
  </w:style>
  <w:style w:type="character" w:styleId="FootnoteReference">
    <w:name w:val="footnote reference"/>
    <w:basedOn w:val="DefaultParagraphFont"/>
    <w:uiPriority w:val="99"/>
    <w:semiHidden/>
    <w:unhideWhenUsed/>
    <w:rsid w:val="00D6428F"/>
    <w:rPr>
      <w:vertAlign w:val="superscript"/>
    </w:rPr>
  </w:style>
  <w:style w:type="paragraph" w:styleId="EndnoteText">
    <w:name w:val="endnote text"/>
    <w:basedOn w:val="Normal"/>
    <w:link w:val="EndnoteTextChar"/>
    <w:uiPriority w:val="99"/>
    <w:semiHidden/>
    <w:unhideWhenUsed/>
    <w:rsid w:val="00600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500"/>
    <w:rPr>
      <w:rFonts w:ascii="Calibri" w:eastAsia="Calibri" w:hAnsi="Calibri" w:cs="Calibri"/>
      <w:sz w:val="20"/>
      <w:szCs w:val="20"/>
    </w:rPr>
  </w:style>
  <w:style w:type="character" w:styleId="EndnoteReference">
    <w:name w:val="endnote reference"/>
    <w:basedOn w:val="DefaultParagraphFont"/>
    <w:uiPriority w:val="99"/>
    <w:semiHidden/>
    <w:unhideWhenUsed/>
    <w:rsid w:val="00600500"/>
    <w:rPr>
      <w:vertAlign w:val="superscript"/>
    </w:rPr>
  </w:style>
  <w:style w:type="paragraph" w:styleId="BalloonText">
    <w:name w:val="Balloon Text"/>
    <w:basedOn w:val="Normal"/>
    <w:link w:val="BalloonTextChar"/>
    <w:uiPriority w:val="99"/>
    <w:semiHidden/>
    <w:unhideWhenUsed/>
    <w:rsid w:val="00E44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D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E18E0"/>
    <w:rPr>
      <w:sz w:val="16"/>
      <w:szCs w:val="16"/>
    </w:rPr>
  </w:style>
  <w:style w:type="paragraph" w:styleId="CommentText">
    <w:name w:val="annotation text"/>
    <w:basedOn w:val="Normal"/>
    <w:link w:val="CommentTextChar"/>
    <w:uiPriority w:val="99"/>
    <w:semiHidden/>
    <w:unhideWhenUsed/>
    <w:rsid w:val="003E18E0"/>
    <w:pPr>
      <w:spacing w:line="240" w:lineRule="auto"/>
    </w:pPr>
    <w:rPr>
      <w:sz w:val="20"/>
      <w:szCs w:val="20"/>
    </w:rPr>
  </w:style>
  <w:style w:type="character" w:customStyle="1" w:styleId="CommentTextChar">
    <w:name w:val="Comment Text Char"/>
    <w:basedOn w:val="DefaultParagraphFont"/>
    <w:link w:val="CommentText"/>
    <w:uiPriority w:val="99"/>
    <w:semiHidden/>
    <w:rsid w:val="003E18E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18E0"/>
    <w:rPr>
      <w:b/>
      <w:bCs/>
    </w:rPr>
  </w:style>
  <w:style w:type="character" w:customStyle="1" w:styleId="CommentSubjectChar">
    <w:name w:val="Comment Subject Char"/>
    <w:basedOn w:val="CommentTextChar"/>
    <w:link w:val="CommentSubject"/>
    <w:uiPriority w:val="99"/>
    <w:semiHidden/>
    <w:rsid w:val="003E18E0"/>
    <w:rPr>
      <w:rFonts w:ascii="Calibri" w:eastAsia="Calibri" w:hAnsi="Calibri" w:cs="Calibri"/>
      <w:b/>
      <w:bCs/>
      <w:sz w:val="20"/>
      <w:szCs w:val="20"/>
    </w:rPr>
  </w:style>
  <w:style w:type="paragraph" w:styleId="Revision">
    <w:name w:val="Revision"/>
    <w:hidden/>
    <w:uiPriority w:val="99"/>
    <w:semiHidden/>
    <w:rsid w:val="003E18E0"/>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5C4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5960">
      <w:bodyDiv w:val="1"/>
      <w:marLeft w:val="0"/>
      <w:marRight w:val="0"/>
      <w:marTop w:val="0"/>
      <w:marBottom w:val="0"/>
      <w:divBdr>
        <w:top w:val="none" w:sz="0" w:space="0" w:color="auto"/>
        <w:left w:val="none" w:sz="0" w:space="0" w:color="auto"/>
        <w:bottom w:val="none" w:sz="0" w:space="0" w:color="auto"/>
        <w:right w:val="none" w:sz="0" w:space="0" w:color="auto"/>
      </w:divBdr>
    </w:div>
    <w:div w:id="1102646393">
      <w:bodyDiv w:val="1"/>
      <w:marLeft w:val="0"/>
      <w:marRight w:val="0"/>
      <w:marTop w:val="0"/>
      <w:marBottom w:val="0"/>
      <w:divBdr>
        <w:top w:val="none" w:sz="0" w:space="0" w:color="auto"/>
        <w:left w:val="none" w:sz="0" w:space="0" w:color="auto"/>
        <w:bottom w:val="none" w:sz="0" w:space="0" w:color="auto"/>
        <w:right w:val="none" w:sz="0" w:space="0" w:color="auto"/>
      </w:divBdr>
    </w:div>
    <w:div w:id="1619987700">
      <w:bodyDiv w:val="1"/>
      <w:marLeft w:val="0"/>
      <w:marRight w:val="0"/>
      <w:marTop w:val="0"/>
      <w:marBottom w:val="0"/>
      <w:divBdr>
        <w:top w:val="none" w:sz="0" w:space="0" w:color="auto"/>
        <w:left w:val="none" w:sz="0" w:space="0" w:color="auto"/>
        <w:bottom w:val="none" w:sz="0" w:space="0" w:color="auto"/>
        <w:right w:val="none" w:sz="0" w:space="0" w:color="auto"/>
      </w:divBdr>
      <w:divsChild>
        <w:div w:id="221982799">
          <w:marLeft w:val="0"/>
          <w:marRight w:val="0"/>
          <w:marTop w:val="0"/>
          <w:marBottom w:val="0"/>
          <w:divBdr>
            <w:top w:val="none" w:sz="0" w:space="0" w:color="auto"/>
            <w:left w:val="none" w:sz="0" w:space="0" w:color="auto"/>
            <w:bottom w:val="none" w:sz="0" w:space="0" w:color="auto"/>
            <w:right w:val="none" w:sz="0" w:space="0" w:color="auto"/>
          </w:divBdr>
          <w:divsChild>
            <w:div w:id="1346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lujan@aclu-o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dzerotolerance.org/single-post/2018/12/05/Rethinking-School-Safety" TargetMode="External"/><Relationship Id="rId1" Type="http://schemas.openxmlformats.org/officeDocument/2006/relationships/hyperlink" Target="https://www.pps.net/cms/lib/OR01913224/Centricity/Domain/219/PPB_PPS%20Packet%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4453-170A-47EA-947D-701ECF99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Lujan</dc:creator>
  <cp:keywords/>
  <dc:description/>
  <cp:lastModifiedBy>Ricardo Lujan</cp:lastModifiedBy>
  <cp:revision>3</cp:revision>
  <dcterms:created xsi:type="dcterms:W3CDTF">2018-12-11T23:14:00Z</dcterms:created>
  <dcterms:modified xsi:type="dcterms:W3CDTF">2018-12-12T01:19:00Z</dcterms:modified>
</cp:coreProperties>
</file>